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/>
        <w:ind w:firstLine="680"/>
        <w:jc w:val="both"/>
        <w:rPr>
          <w:rFonts w:ascii="Times New Roman" w:hAnsi="Times New Roman"/>
          <w:color w:val="000000"/>
          <w:sz w:val="24"/>
          <w:highlight w:val="white"/>
        </w:rPr>
      </w:pPr>
      <w:r>
        <w:rPr>
          <w:rFonts w:ascii="Times New Roman" w:hAnsi="Times New Roman"/>
          <w:color w:val="000000"/>
          <w:sz w:val="24"/>
          <w:highlight w:val="white"/>
        </w:rPr>
        <w:t xml:space="preserve">Согласно Федеральному закону от 29.12.2025 № 569-ФЗ информация в </w:t>
      </w:r>
      <w:r>
        <w:rPr>
          <w:rFonts w:ascii="Times New Roman" w:hAnsi="Times New Roman"/>
          <w:color w:val="000000"/>
          <w:sz w:val="24"/>
          <w:highlight w:val="white"/>
        </w:rPr>
        <w:t>информационно-телекоммуникационной</w:t>
      </w:r>
      <w:r>
        <w:rPr>
          <w:rFonts w:ascii="Times New Roman" w:hAnsi="Times New Roman"/>
          <w:color w:val="000000"/>
          <w:sz w:val="24"/>
          <w:highlight w:val="white"/>
        </w:rPr>
        <w:t xml:space="preserve"> сети «Интернет», содержащая предложения и (или) о розничной продаже дистанционным способом табачной продукции, и (или) </w:t>
      </w:r>
      <w:r>
        <w:rPr>
          <w:rFonts w:ascii="Times New Roman" w:hAnsi="Times New Roman"/>
          <w:color w:val="000000"/>
          <w:sz w:val="24"/>
          <w:highlight w:val="white"/>
        </w:rPr>
        <w:t>никотинсодержащей</w:t>
      </w:r>
      <w:r>
        <w:rPr>
          <w:rFonts w:ascii="Times New Roman" w:hAnsi="Times New Roman"/>
          <w:color w:val="000000"/>
          <w:sz w:val="24"/>
          <w:highlight w:val="white"/>
        </w:rPr>
        <w:t xml:space="preserve"> продукции, и (или) кальянов, и (или) устройств для потребления </w:t>
      </w:r>
      <w:r>
        <w:rPr>
          <w:rFonts w:ascii="Times New Roman" w:hAnsi="Times New Roman"/>
          <w:color w:val="000000"/>
          <w:sz w:val="24"/>
          <w:highlight w:val="white"/>
        </w:rPr>
        <w:t>никотинсодержащей</w:t>
      </w:r>
      <w:r>
        <w:rPr>
          <w:rFonts w:ascii="Times New Roman" w:hAnsi="Times New Roman"/>
          <w:color w:val="000000"/>
          <w:sz w:val="24"/>
          <w:highlight w:val="white"/>
        </w:rPr>
        <w:t xml:space="preserve"> продукции, розничная продажа дистанционным способом которых запрещена законодательством в сфере охраны здоровья граждан от воздействия окружающего табачного дыма, последствий потребления табака или потребления </w:t>
      </w:r>
      <w:r>
        <w:rPr>
          <w:rFonts w:ascii="Times New Roman" w:hAnsi="Times New Roman"/>
          <w:color w:val="000000"/>
          <w:sz w:val="24"/>
          <w:highlight w:val="white"/>
        </w:rPr>
        <w:t>никотинсодержащей</w:t>
      </w:r>
      <w:r>
        <w:rPr>
          <w:rFonts w:ascii="Times New Roman" w:hAnsi="Times New Roman"/>
          <w:color w:val="000000"/>
          <w:sz w:val="24"/>
          <w:highlight w:val="white"/>
        </w:rPr>
        <w:t xml:space="preserve"> продукции, отнесена к информации, распространение которой в Российской Федерации запрещено.</w:t>
      </w:r>
    </w:p>
    <w:p w14:paraId="02000000">
      <w:pPr>
        <w:spacing w:after="0"/>
        <w:ind w:firstLine="680"/>
        <w:jc w:val="both"/>
        <w:rPr>
          <w:rFonts w:ascii="Times New Roman" w:hAnsi="Times New Roman"/>
          <w:color w:val="000000"/>
          <w:sz w:val="24"/>
          <w:highlight w:val="white"/>
        </w:rPr>
      </w:pPr>
      <w:r>
        <w:rPr>
          <w:rFonts w:ascii="Times New Roman" w:hAnsi="Times New Roman"/>
          <w:color w:val="000000"/>
          <w:sz w:val="24"/>
          <w:highlight w:val="white"/>
        </w:rPr>
        <w:t xml:space="preserve">Наряду с этим предусматривается обязанность владельцев социальных сетей осуществлять их мониторинг в целях выявления указанной информации. </w:t>
      </w:r>
    </w:p>
    <w:p w14:paraId="03000000">
      <w:pPr>
        <w:spacing w:after="0"/>
        <w:ind w:firstLine="680"/>
        <w:jc w:val="both"/>
        <w:rPr>
          <w:rFonts w:ascii="Times New Roman" w:hAnsi="Times New Roman"/>
          <w:color w:val="000000"/>
          <w:sz w:val="24"/>
          <w:highlight w:val="white"/>
        </w:rPr>
      </w:pPr>
      <w:r>
        <w:rPr>
          <w:rFonts w:ascii="Times New Roman" w:hAnsi="Times New Roman"/>
          <w:color w:val="000000"/>
          <w:sz w:val="24"/>
          <w:highlight w:val="white"/>
        </w:rPr>
        <w:t>Помимо этого</w:t>
      </w:r>
      <w:r>
        <w:rPr>
          <w:rFonts w:ascii="Times New Roman" w:hAnsi="Times New Roman"/>
          <w:color w:val="000000"/>
          <w:sz w:val="24"/>
          <w:highlight w:val="white"/>
        </w:rPr>
        <w:t xml:space="preserve"> Федеральный закон направлен на обеспечение устойчивого и безопасного использования на территории Российской Федерации доменных имён. В частности, регулируется порядок регистрации доменных имён, а также останавливаются полномочия Правительства Российской Федерации по утверждению правил регистрации доменных имён, включающих в себя требования к доменным именам, сроки осуществления регистрации доменных имён и их использования. </w:t>
      </w:r>
    </w:p>
    <w:p w14:paraId="04000000">
      <w:pPr>
        <w:spacing w:after="0"/>
        <w:ind w:firstLine="680"/>
        <w:jc w:val="both"/>
        <w:rPr>
          <w:rFonts w:ascii="Times New Roman" w:hAnsi="Times New Roman"/>
          <w:color w:val="000000"/>
          <w:sz w:val="24"/>
          <w:highlight w:val="white"/>
        </w:rPr>
      </w:pPr>
      <w:r>
        <w:rPr>
          <w:rFonts w:ascii="Times New Roman" w:hAnsi="Times New Roman"/>
          <w:color w:val="000000"/>
          <w:sz w:val="24"/>
          <w:highlight w:val="white"/>
        </w:rPr>
        <w:t xml:space="preserve">Федеральным законом предусматривается также возможность проверки сведений, позволяющих удостоверить личность и установить возраст лиц, с использованием многофункционального сервиса обмена информацией при розничной продаже алкогольной продукции, потенциально опасных газосодержащих товаров бытового назначения, табачной продукции или </w:t>
      </w:r>
      <w:r>
        <w:rPr>
          <w:rFonts w:ascii="Times New Roman" w:hAnsi="Times New Roman"/>
          <w:color w:val="000000"/>
          <w:sz w:val="24"/>
          <w:highlight w:val="white"/>
        </w:rPr>
        <w:t>никотинсодержащей</w:t>
      </w:r>
      <w:r>
        <w:rPr>
          <w:rFonts w:ascii="Times New Roman" w:hAnsi="Times New Roman"/>
          <w:color w:val="000000"/>
          <w:sz w:val="24"/>
          <w:highlight w:val="white"/>
        </w:rPr>
        <w:t xml:space="preserve"> продукции, кальянов и устройств для потребления </w:t>
      </w:r>
      <w:r>
        <w:rPr>
          <w:rFonts w:ascii="Times New Roman" w:hAnsi="Times New Roman"/>
          <w:color w:val="000000"/>
          <w:sz w:val="24"/>
          <w:highlight w:val="white"/>
        </w:rPr>
        <w:t>никотинсодержащей</w:t>
      </w:r>
      <w:r>
        <w:rPr>
          <w:rFonts w:ascii="Times New Roman" w:hAnsi="Times New Roman"/>
          <w:color w:val="000000"/>
          <w:sz w:val="24"/>
          <w:highlight w:val="white"/>
        </w:rPr>
        <w:t xml:space="preserve"> продукции, безалкогольных тонизирующих напитков (в том числе энергетических), заключении договоров об участии в лотерее и выплате выигрыша по таким договорам, реализации билетов и осуществлении контроля прохода на зрелищные мероприятия с возрастным ограничением, обороте информационной продукции, запрещённой для распространения среди детей.</w:t>
      </w:r>
    </w:p>
    <w:p w14:paraId="05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444444"/>
          <w:sz w:val="24"/>
        </w:rPr>
      </w:pPr>
    </w:p>
    <w:p w14:paraId="06000000">
      <w:pPr>
        <w:widowControl w:val="1"/>
        <w:spacing w:after="0" w:line="240" w:lineRule="auto"/>
        <w:ind/>
        <w:jc w:val="right"/>
        <w:rPr>
          <w:rFonts w:ascii="Times New Roman" w:hAnsi="Times New Roman"/>
          <w:sz w:val="28"/>
        </w:rPr>
      </w:pPr>
      <w:bookmarkStart w:id="1" w:name="_GoBack"/>
      <w:bookmarkEnd w:id="1"/>
      <w:r>
        <w:rPr>
          <w:rFonts w:ascii="Times New Roman" w:hAnsi="Times New Roman"/>
          <w:sz w:val="24"/>
        </w:rPr>
        <w:t>Помощник прокурора города Раскова Кристина Сергеевна</w:t>
      </w:r>
      <w:r>
        <w:rPr>
          <w:rFonts w:ascii="Times New Roman" w:hAnsi="Times New Roman"/>
          <w:sz w:val="28"/>
        </w:rPr>
        <w:t xml:space="preserve"> </w:t>
      </w:r>
    </w:p>
    <w:sectPr>
      <w:pgSz w:h="16838" w:orient="portrait" w:w="11906"/>
      <w:pgMar w:bottom="1134" w:footer="708" w:gutter="0" w:header="708" w:left="1701" w:right="566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Default Paragraph Font"/>
    <w:link w:val="Style_6_ch"/>
  </w:style>
  <w:style w:styleId="Style_6_ch" w:type="character">
    <w:name w:val="Default Paragraph Font"/>
    <w:link w:val="Style_6"/>
  </w:style>
  <w:style w:styleId="Style_7" w:type="paragraph">
    <w:name w:val="Endnote"/>
    <w:link w:val="Style_7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1"/>
    <w:link w:val="Style_9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basedOn w:val="Style_1"/>
    <w:next w:val="Style_12"/>
    <w:link w:val="Style_11_ch"/>
    <w:uiPriority w:val="9"/>
    <w:qFormat/>
    <w:pPr>
      <w:keepNext w:val="1"/>
      <w:widowControl w:val="1"/>
      <w:spacing w:after="120" w:before="240" w:line="240" w:lineRule="auto"/>
      <w:ind/>
      <w:outlineLvl w:val="0"/>
    </w:pPr>
    <w:rPr>
      <w:rFonts w:ascii="Liberation Serif" w:hAnsi="Liberation Serif"/>
      <w:b w:val="1"/>
      <w:sz w:val="48"/>
    </w:rPr>
  </w:style>
  <w:style w:styleId="Style_11_ch" w:type="character">
    <w:name w:val="heading 1"/>
    <w:basedOn w:val="Style_1_ch"/>
    <w:link w:val="Style_11"/>
    <w:rPr>
      <w:rFonts w:ascii="Liberation Serif" w:hAnsi="Liberation Serif"/>
      <w:b w:val="1"/>
      <w:sz w:val="48"/>
    </w:rPr>
  </w:style>
  <w:style w:styleId="Style_13" w:type="paragraph">
    <w:name w:val="header"/>
    <w:basedOn w:val="Style_1"/>
    <w:link w:val="Style_13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3_ch" w:type="character">
    <w:name w:val="header"/>
    <w:basedOn w:val="Style_1_ch"/>
    <w:link w:val="Style_13"/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1"/>
    <w:link w:val="Style_16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2" w:type="paragraph">
    <w:name w:val="Text body"/>
    <w:basedOn w:val="Style_1"/>
    <w:link w:val="Style_12_ch"/>
    <w:pPr>
      <w:widowControl w:val="1"/>
      <w:spacing w:after="140" w:line="276" w:lineRule="auto"/>
      <w:ind/>
    </w:pPr>
    <w:rPr>
      <w:rFonts w:ascii="Liberation Serif" w:hAnsi="Liberation Serif"/>
      <w:sz w:val="24"/>
    </w:rPr>
  </w:style>
  <w:style w:styleId="Style_12_ch" w:type="character">
    <w:name w:val="Text body"/>
    <w:basedOn w:val="Style_1_ch"/>
    <w:link w:val="Style_12"/>
    <w:rPr>
      <w:rFonts w:ascii="Liberation Serif" w:hAnsi="Liberation Serif"/>
      <w:sz w:val="24"/>
    </w:rPr>
  </w:style>
  <w:style w:styleId="Style_17" w:type="paragraph">
    <w:name w:val="Header and Footer"/>
    <w:link w:val="Style_17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toc 9"/>
    <w:next w:val="Style_1"/>
    <w:link w:val="Style_18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1"/>
    <w:link w:val="Style_19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1"/>
    <w:link w:val="Style_20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next w:val="Style_1"/>
    <w:link w:val="Style_21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Title"/>
    <w:next w:val="Style_1"/>
    <w:link w:val="Style_22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1"/>
    <w:link w:val="Style_23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next w:val="Style_1"/>
    <w:link w:val="Style_24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styleId="Style_25" w:type="paragraph">
    <w:name w:val="Normal (Web)"/>
    <w:basedOn w:val="Style_1"/>
    <w:link w:val="Style_25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5_ch" w:type="character">
    <w:name w:val="Normal (Web)"/>
    <w:basedOn w:val="Style_1_ch"/>
    <w:link w:val="Style_25"/>
    <w:rPr>
      <w:rFonts w:ascii="Times New Roman" w:hAnsi="Times New Roman"/>
      <w:sz w:val="24"/>
    </w:rPr>
  </w:style>
  <w:style w:styleId="Style_26" w:type="paragraph">
    <w:name w:val="ConsPlusNormal"/>
    <w:link w:val="Style_26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26_ch" w:type="character">
    <w:name w:val="ConsPlusNormal"/>
    <w:link w:val="Style_26"/>
    <w:rPr>
      <w:rFonts w:ascii="Times New Roman" w:hAnsi="Times New Roman"/>
      <w:sz w:val="24"/>
    </w:rPr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2025-01-29T09:28:00Z</dcterms:created>
  <dcterms:modified xsi:type="dcterms:W3CDTF">2026-02-12T07:38:47Z</dcterms:modified>
</cp:coreProperties>
</file>